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EE7" w:rsidRDefault="00B830BA" w:rsidP="00504EE7">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4EE7" w:rsidRDefault="00504EE7" w:rsidP="00504EE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504EE7" w:rsidRDefault="00504EE7" w:rsidP="00504EE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504EE7" w:rsidRDefault="00504EE7" w:rsidP="00504EE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504EE7" w:rsidRDefault="00504EE7" w:rsidP="00504EE7">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504EE7" w:rsidRDefault="00504EE7" w:rsidP="00504EE7">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504EE7" w:rsidRDefault="00504EE7" w:rsidP="00504EE7">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504EE7">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56397D" w:rsidRPr="00504EE7" w:rsidRDefault="0056397D" w:rsidP="00504EE7">
      <w:pPr>
        <w:spacing w:after="120" w:line="240" w:lineRule="auto"/>
        <w:ind w:firstLine="567"/>
        <w:jc w:val="center"/>
        <w:rPr>
          <w:rFonts w:ascii="Times New Roman" w:hAnsi="Times New Roman" w:cs="Times New Roman"/>
          <w:b/>
          <w:color w:val="333333"/>
          <w:sz w:val="26"/>
          <w:szCs w:val="26"/>
          <w:shd w:val="clear" w:color="auto" w:fill="FFFFFF"/>
          <w:lang w:val="uk-UA"/>
        </w:rPr>
      </w:pPr>
      <w:r w:rsidRPr="00504EE7">
        <w:rPr>
          <w:rFonts w:ascii="Times New Roman" w:hAnsi="Times New Roman" w:cs="Times New Roman"/>
          <w:b/>
          <w:color w:val="333333"/>
          <w:sz w:val="26"/>
          <w:szCs w:val="26"/>
          <w:shd w:val="clear" w:color="auto" w:fill="FFFFFF"/>
          <w:lang w:val="uk-UA"/>
        </w:rPr>
        <w:t>Чи призупинили податкові органи надання ІПК в період дії воєнного стану на території України?</w:t>
      </w:r>
    </w:p>
    <w:p w:rsidR="0056397D" w:rsidRPr="00504EE7" w:rsidRDefault="0056397D" w:rsidP="0056397D">
      <w:pPr>
        <w:spacing w:after="0" w:line="240" w:lineRule="auto"/>
        <w:ind w:firstLine="567"/>
        <w:jc w:val="both"/>
        <w:rPr>
          <w:rFonts w:ascii="Times New Roman" w:hAnsi="Times New Roman" w:cs="Times New Roman"/>
          <w:color w:val="333333"/>
          <w:sz w:val="26"/>
          <w:szCs w:val="26"/>
          <w:lang w:val="uk-UA"/>
        </w:rPr>
      </w:pPr>
      <w:r w:rsidRPr="00504EE7">
        <w:rPr>
          <w:rFonts w:ascii="Times New Roman" w:hAnsi="Times New Roman" w:cs="Times New Roman"/>
          <w:color w:val="333333"/>
          <w:sz w:val="26"/>
          <w:szCs w:val="26"/>
          <w:shd w:val="clear" w:color="auto" w:fill="FFFFFF"/>
          <w:lang w:val="uk-UA"/>
        </w:rPr>
        <w:t>Строки надання індивідуальних податкових консультацій визначені ст. 52 Податкового кодексу України від 02 грудня 2010 року № 2755-VI зі змінами та доповненнями (далі – ПКУ).</w:t>
      </w:r>
    </w:p>
    <w:p w:rsidR="0056397D" w:rsidRPr="00504EE7" w:rsidRDefault="0056397D" w:rsidP="0056397D">
      <w:pPr>
        <w:spacing w:after="0" w:line="240" w:lineRule="auto"/>
        <w:ind w:firstLine="567"/>
        <w:jc w:val="both"/>
        <w:rPr>
          <w:rFonts w:ascii="Times New Roman" w:hAnsi="Times New Roman" w:cs="Times New Roman"/>
          <w:color w:val="333333"/>
          <w:sz w:val="26"/>
          <w:szCs w:val="26"/>
          <w:lang w:val="uk-UA"/>
        </w:rPr>
      </w:pPr>
      <w:r w:rsidRPr="00504EE7">
        <w:rPr>
          <w:rFonts w:ascii="Times New Roman" w:hAnsi="Times New Roman" w:cs="Times New Roman"/>
          <w:color w:val="333333"/>
          <w:sz w:val="26"/>
          <w:szCs w:val="26"/>
          <w:shd w:val="clear" w:color="auto" w:fill="FFFFFF"/>
          <w:lang w:val="uk-UA"/>
        </w:rPr>
        <w:t>На період дії правового режиму воєнного, надзвичайного стану, що вводиться в Україні, зупиняється перебіг строків, визначених ПКУ, іншим законодавством, контроль за дотриманням якого покладено на контролюючі органи, крім випадків, передбачених ПКУ (п. 102.9 ст. 102 ПКУ).</w:t>
      </w:r>
    </w:p>
    <w:p w:rsidR="0056397D" w:rsidRPr="00504EE7" w:rsidRDefault="0056397D" w:rsidP="0056397D">
      <w:pPr>
        <w:spacing w:after="0" w:line="240" w:lineRule="auto"/>
        <w:ind w:firstLine="567"/>
        <w:jc w:val="both"/>
        <w:rPr>
          <w:rFonts w:ascii="Times New Roman" w:hAnsi="Times New Roman" w:cs="Times New Roman"/>
          <w:color w:val="333333"/>
          <w:sz w:val="26"/>
          <w:szCs w:val="26"/>
          <w:lang w:val="uk-UA"/>
        </w:rPr>
      </w:pPr>
      <w:r w:rsidRPr="00504EE7">
        <w:rPr>
          <w:rFonts w:ascii="Times New Roman" w:hAnsi="Times New Roman" w:cs="Times New Roman"/>
          <w:color w:val="333333"/>
          <w:sz w:val="26"/>
          <w:szCs w:val="26"/>
          <w:shd w:val="clear" w:color="auto" w:fill="FFFFFF"/>
          <w:lang w:val="uk-UA"/>
        </w:rPr>
        <w:t>Тимчасово, на період до припинення або скасування воєнного стану на території України, введеного Указом Президента України від 24 лютого2022 року № 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 2102-IX, справляння податків і зборів здійснюється з урахуванням особливостей, визначених п. 69 підрозд. 10 розд. ХХ «Перехідні положення» ПКУ (п. 69 підрозд. 10 розд. ХХ «Перехідні положення» ПКУ).</w:t>
      </w:r>
    </w:p>
    <w:p w:rsidR="0056397D" w:rsidRPr="00504EE7" w:rsidRDefault="0056397D" w:rsidP="0056397D">
      <w:pPr>
        <w:spacing w:after="0" w:line="240" w:lineRule="auto"/>
        <w:ind w:firstLine="567"/>
        <w:jc w:val="both"/>
        <w:rPr>
          <w:rFonts w:ascii="Times New Roman" w:hAnsi="Times New Roman" w:cs="Times New Roman"/>
          <w:color w:val="333333"/>
          <w:sz w:val="26"/>
          <w:szCs w:val="26"/>
          <w:lang w:val="uk-UA"/>
        </w:rPr>
      </w:pPr>
      <w:r w:rsidRPr="00504EE7">
        <w:rPr>
          <w:rFonts w:ascii="Times New Roman" w:hAnsi="Times New Roman" w:cs="Times New Roman"/>
          <w:color w:val="333333"/>
          <w:sz w:val="26"/>
          <w:szCs w:val="26"/>
          <w:shd w:val="clear" w:color="auto" w:fill="FFFFFF"/>
          <w:lang w:val="uk-UA"/>
        </w:rPr>
        <w:t>Підпунктом 69.9 п. 69 підрозд. 10 розд. ХХ «Перехідні положення» ПКУ передбачено, що для платників податків та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 крім:</w:t>
      </w:r>
    </w:p>
    <w:p w:rsidR="0056397D" w:rsidRPr="00504EE7" w:rsidRDefault="0056397D" w:rsidP="0056397D">
      <w:pPr>
        <w:spacing w:after="0" w:line="240" w:lineRule="auto"/>
        <w:ind w:firstLine="567"/>
        <w:jc w:val="both"/>
        <w:rPr>
          <w:rFonts w:ascii="Times New Roman" w:hAnsi="Times New Roman" w:cs="Times New Roman"/>
          <w:color w:val="333333"/>
          <w:sz w:val="26"/>
          <w:szCs w:val="26"/>
          <w:lang w:val="uk-UA"/>
        </w:rPr>
      </w:pPr>
      <w:r w:rsidRPr="00504EE7">
        <w:rPr>
          <w:rFonts w:ascii="Times New Roman" w:hAnsi="Times New Roman" w:cs="Times New Roman"/>
          <w:color w:val="333333"/>
          <w:sz w:val="26"/>
          <w:szCs w:val="26"/>
          <w:shd w:val="clear" w:color="auto" w:fill="FFFFFF"/>
          <w:lang w:val="uk-UA"/>
        </w:rPr>
        <w:t>дотримання строків реєстрації податкових накладних, розрахунків коригування до них в Єдиному реєстрі податкових накладних, подання звітності, у тому числі звітності, передбаченої п. 46.2 ст. 46 ПКУ, сплати податків та зборів платниками податків;</w:t>
      </w:r>
    </w:p>
    <w:p w:rsidR="0056397D" w:rsidRPr="00504EE7" w:rsidRDefault="0056397D" w:rsidP="0056397D">
      <w:pPr>
        <w:spacing w:after="0" w:line="240" w:lineRule="auto"/>
        <w:ind w:firstLine="567"/>
        <w:jc w:val="both"/>
        <w:rPr>
          <w:rFonts w:ascii="Times New Roman" w:hAnsi="Times New Roman" w:cs="Times New Roman"/>
          <w:color w:val="333333"/>
          <w:sz w:val="26"/>
          <w:szCs w:val="26"/>
          <w:lang w:val="uk-UA"/>
        </w:rPr>
      </w:pPr>
      <w:r w:rsidRPr="00504EE7">
        <w:rPr>
          <w:rFonts w:ascii="Times New Roman" w:hAnsi="Times New Roman" w:cs="Times New Roman"/>
          <w:color w:val="333333"/>
          <w:sz w:val="26"/>
          <w:szCs w:val="26"/>
          <w:shd w:val="clear" w:color="auto" w:fill="FFFFFF"/>
          <w:lang w:val="uk-UA"/>
        </w:rPr>
        <w:t>строків проведення камеральних перевірок, складення актів, подання та розгляду заперечень, визначення грошових зобов’язань, прийняття, надсилання та оскарження ППР за результатами камеральних перевірок, нарахування пені;</w:t>
      </w:r>
    </w:p>
    <w:p w:rsidR="0056397D" w:rsidRPr="00504EE7" w:rsidRDefault="0056397D" w:rsidP="0056397D">
      <w:pPr>
        <w:spacing w:after="0" w:line="240" w:lineRule="auto"/>
        <w:ind w:firstLine="567"/>
        <w:jc w:val="both"/>
        <w:rPr>
          <w:rFonts w:ascii="Times New Roman" w:hAnsi="Times New Roman" w:cs="Times New Roman"/>
          <w:color w:val="333333"/>
          <w:sz w:val="26"/>
          <w:szCs w:val="26"/>
          <w:shd w:val="clear" w:color="auto" w:fill="FFFFFF"/>
          <w:lang w:val="uk-UA"/>
        </w:rPr>
      </w:pPr>
      <w:r w:rsidRPr="00504EE7">
        <w:rPr>
          <w:rFonts w:ascii="Times New Roman" w:hAnsi="Times New Roman" w:cs="Times New Roman"/>
          <w:color w:val="333333"/>
          <w:sz w:val="26"/>
          <w:szCs w:val="26"/>
          <w:shd w:val="clear" w:color="auto" w:fill="FFFFFF"/>
          <w:lang w:val="uk-UA"/>
        </w:rPr>
        <w:t>строків проведення фактичних та документальних позапланових перевірок, складення актів, подання та розгляду заперечень, додаткових документів та пояснень, визначення грошових зобов’язань, прийняття, надсилання та оскарження ППР, адміністративного арешту майна за результатами фактичних перевірок.</w:t>
      </w:r>
    </w:p>
    <w:p w:rsidR="00504EE7" w:rsidRPr="00504EE7" w:rsidRDefault="0056397D" w:rsidP="00504EE7">
      <w:pPr>
        <w:spacing w:after="0" w:line="240" w:lineRule="auto"/>
        <w:ind w:firstLine="567"/>
        <w:jc w:val="both"/>
        <w:rPr>
          <w:rFonts w:ascii="Times New Roman" w:hAnsi="Times New Roman" w:cs="Times New Roman"/>
          <w:b/>
          <w:color w:val="333333"/>
          <w:sz w:val="26"/>
          <w:szCs w:val="26"/>
          <w:shd w:val="clear" w:color="auto" w:fill="FFFFFF"/>
          <w:lang w:val="uk-UA"/>
        </w:rPr>
      </w:pPr>
      <w:r w:rsidRPr="00504EE7">
        <w:rPr>
          <w:rFonts w:ascii="Times New Roman" w:hAnsi="Times New Roman" w:cs="Times New Roman"/>
          <w:color w:val="333333"/>
          <w:sz w:val="26"/>
          <w:szCs w:val="26"/>
          <w:shd w:val="clear" w:color="auto" w:fill="FFFFFF"/>
          <w:lang w:val="uk-UA"/>
        </w:rPr>
        <w:t>Враховуючи викладене, на період дії воєнного стану на території України зупиняються строки надання індивідуальних податкових консультацій.</w:t>
      </w:r>
    </w:p>
    <w:p w:rsidR="00E00E90" w:rsidRPr="00E00E90" w:rsidRDefault="00E00E90" w:rsidP="00504EE7">
      <w:pPr>
        <w:spacing w:after="0" w:line="240" w:lineRule="auto"/>
        <w:jc w:val="both"/>
        <w:rPr>
          <w:rFonts w:ascii="Times New Roman" w:hAnsi="Times New Roman" w:cs="Times New Roman"/>
          <w:color w:val="333333"/>
          <w:sz w:val="26"/>
          <w:szCs w:val="26"/>
          <w:shd w:val="clear" w:color="auto" w:fill="FFFFFF"/>
        </w:rPr>
      </w:pPr>
    </w:p>
    <w:p w:rsidR="00504EE7" w:rsidRPr="00504EE7" w:rsidRDefault="00504EE7" w:rsidP="00504EE7">
      <w:pPr>
        <w:spacing w:after="0" w:line="240" w:lineRule="auto"/>
        <w:jc w:val="both"/>
        <w:rPr>
          <w:rFonts w:ascii="Times New Roman" w:hAnsi="Times New Roman" w:cs="Times New Roman"/>
          <w:b/>
          <w:color w:val="333333"/>
          <w:sz w:val="26"/>
          <w:szCs w:val="26"/>
          <w:shd w:val="clear" w:color="auto" w:fill="FFFFFF"/>
          <w:lang w:val="uk-UA"/>
        </w:rPr>
      </w:pPr>
      <w:r w:rsidRPr="00504EE7">
        <w:rPr>
          <w:rFonts w:ascii="Times New Roman" w:hAnsi="Times New Roman" w:cs="Times New Roman"/>
          <w:color w:val="333333"/>
          <w:sz w:val="26"/>
          <w:szCs w:val="26"/>
          <w:shd w:val="clear" w:color="auto" w:fill="FFFFFF"/>
        </w:rPr>
        <w:t>За інформацією загальнодоступного інформаційно-довідкового ресурсу.</w:t>
      </w:r>
    </w:p>
    <w:p w:rsidR="00504EE7" w:rsidRDefault="00504EE7" w:rsidP="00504EE7">
      <w:pPr>
        <w:spacing w:after="0" w:line="240" w:lineRule="auto"/>
        <w:rPr>
          <w:rFonts w:ascii="Times New Roman" w:hAnsi="Times New Roman" w:cs="Times New Roman"/>
          <w:sz w:val="28"/>
          <w:szCs w:val="28"/>
          <w:lang w:val="uk-UA"/>
        </w:rPr>
      </w:pPr>
    </w:p>
    <w:p w:rsidR="00504EE7" w:rsidRPr="00504EE7" w:rsidRDefault="00504EE7" w:rsidP="00504EE7">
      <w:pPr>
        <w:spacing w:after="0" w:line="240" w:lineRule="auto"/>
        <w:rPr>
          <w:rFonts w:ascii="Times New Roman" w:hAnsi="Times New Roman" w:cs="Times New Roman"/>
          <w:sz w:val="28"/>
          <w:szCs w:val="28"/>
          <w:lang w:val="uk-UA"/>
        </w:rPr>
      </w:pPr>
    </w:p>
    <w:p w:rsidR="00504EE7" w:rsidRPr="00C51DEC" w:rsidRDefault="00504EE7" w:rsidP="00504EE7">
      <w:pPr>
        <w:spacing w:after="0" w:line="240" w:lineRule="auto"/>
        <w:jc w:val="both"/>
        <w:rPr>
          <w:rFonts w:ascii="Times New Roman" w:hAnsi="Times New Roman" w:cs="Times New Roman"/>
          <w:sz w:val="20"/>
          <w:szCs w:val="20"/>
          <w:lang w:val="uk-UA"/>
        </w:rPr>
      </w:pPr>
      <w:r w:rsidRPr="00C51DEC">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C51DEC">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C51DEC">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C51DEC">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C51DEC">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C51DEC">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C51DEC">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504EE7" w:rsidRPr="00EA716F" w:rsidRDefault="00504EE7" w:rsidP="00504EE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504EE7" w:rsidRPr="007129AA" w:rsidRDefault="00504EE7" w:rsidP="00504EE7"/>
    <w:p w:rsidR="00504EE7" w:rsidRDefault="00504EE7" w:rsidP="00504EE7">
      <w:pPr>
        <w:rPr>
          <w:rStyle w:val="z-label"/>
        </w:rPr>
      </w:pPr>
    </w:p>
    <w:sectPr w:rsidR="00504EE7" w:rsidSect="00F97B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97D"/>
    <w:rsid w:val="00182323"/>
    <w:rsid w:val="00504EE7"/>
    <w:rsid w:val="0056397D"/>
    <w:rsid w:val="00B830BA"/>
    <w:rsid w:val="00C51DEC"/>
    <w:rsid w:val="00E00E90"/>
    <w:rsid w:val="00F97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4EE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4EE7"/>
    <w:rPr>
      <w:rFonts w:ascii="Tahoma" w:hAnsi="Tahoma" w:cs="Tahoma"/>
      <w:sz w:val="16"/>
      <w:szCs w:val="16"/>
    </w:rPr>
  </w:style>
  <w:style w:type="character" w:customStyle="1" w:styleId="z-label">
    <w:name w:val="z-label"/>
    <w:basedOn w:val="a0"/>
    <w:rsid w:val="00504EE7"/>
  </w:style>
  <w:style w:type="character" w:styleId="a5">
    <w:name w:val="Hyperlink"/>
    <w:uiPriority w:val="99"/>
    <w:rsid w:val="00504EE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4EE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4EE7"/>
    <w:rPr>
      <w:rFonts w:ascii="Tahoma" w:hAnsi="Tahoma" w:cs="Tahoma"/>
      <w:sz w:val="16"/>
      <w:szCs w:val="16"/>
    </w:rPr>
  </w:style>
  <w:style w:type="character" w:customStyle="1" w:styleId="z-label">
    <w:name w:val="z-label"/>
    <w:basedOn w:val="a0"/>
    <w:rsid w:val="00504EE7"/>
  </w:style>
  <w:style w:type="character" w:styleId="a5">
    <w:name w:val="Hyperlink"/>
    <w:uiPriority w:val="99"/>
    <w:rsid w:val="00504E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1685</Words>
  <Characters>962</Characters>
  <Application>Microsoft Office Word</Application>
  <DocSecurity>4</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2022-07-25T09:14:00Z</dcterms:created>
  <dcterms:modified xsi:type="dcterms:W3CDTF">2022-07-25T09:14:00Z</dcterms:modified>
</cp:coreProperties>
</file>